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6" w:rsidRDefault="00472256">
      <w:pPr>
        <w:widowControl w:val="0"/>
        <w:spacing w:before="60" w:line="240" w:lineRule="auto"/>
        <w:ind w:left="6910" w:right="-20"/>
        <w:rPr>
          <w:rFonts w:ascii="Times New Roman" w:eastAsia="Times New Roman" w:hAnsi="Times New Roman" w:cs="Times New Roman"/>
          <w:color w:val="FFFFFF"/>
          <w:sz w:val="16"/>
          <w:szCs w:val="16"/>
        </w:rPr>
        <w:sectPr w:rsidR="00472256">
          <w:type w:val="continuous"/>
          <w:pgSz w:w="11905" w:h="16838"/>
          <w:pgMar w:top="1134" w:right="850" w:bottom="0" w:left="1588" w:header="0" w:footer="0" w:gutter="0"/>
          <w:cols w:space="708"/>
        </w:sectPr>
      </w:pPr>
      <w:bookmarkStart w:id="0" w:name="_GoBack"/>
      <w:bookmarkEnd w:id="0"/>
    </w:p>
    <w:tbl>
      <w:tblPr>
        <w:tblpPr w:leftFromText="180" w:rightFromText="180" w:vertAnchor="text" w:horzAnchor="margin" w:tblpY="-32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710051" w:rsidRPr="00710051" w:rsidTr="00710051">
        <w:tc>
          <w:tcPr>
            <w:tcW w:w="4250" w:type="dxa"/>
          </w:tcPr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page_41_0"/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051">
              <w:rPr>
                <w:rFonts w:ascii="Century Bash" w:eastAsia="Times New Roman" w:hAnsi="Century Bash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10051">
              <w:rPr>
                <w:rFonts w:ascii="Century Bash" w:eastAsia="Times New Roman" w:hAnsi="Century Bash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10051">
              <w:rPr>
                <w:rFonts w:ascii="Century Bash" w:eastAsia="Times New Roman" w:hAnsi="Century Bash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0051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710051">
              <w:rPr>
                <w:rFonts w:ascii="Century Bash" w:eastAsia="Times New Roman" w:hAnsi="Century Bash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0051">
              <w:rPr>
                <w:rFonts w:ascii="Times New Roman" w:eastAsia="Times New Roman" w:hAnsi="Times New Roman" w:cs="Times New Roman"/>
                <w:sz w:val="24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10051">
              <w:rPr>
                <w:rFonts w:ascii="Times New Roman" w:eastAsia="Times New Roman" w:hAnsi="Times New Roman" w:cs="Times New Roman"/>
                <w:sz w:val="24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0051">
              <w:rPr>
                <w:rFonts w:ascii="Times New Roman" w:eastAsia="Times New Roman" w:hAnsi="Times New Roman" w:cs="Times New Roman"/>
                <w:sz w:val="24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10051">
              <w:rPr>
                <w:rFonts w:ascii="Times New Roman" w:eastAsia="Times New Roman" w:hAnsi="Times New Roman" w:cs="Times New Roman"/>
                <w:sz w:val="24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10051">
              <w:rPr>
                <w:rFonts w:ascii="Century Bash" w:eastAsia="Times New Roman" w:hAnsi="Century Bash" w:cs="Times New Roman"/>
                <w:sz w:val="24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4534</w:t>
            </w:r>
            <w:r w:rsidRPr="00710051">
              <w:rPr>
                <w:rFonts w:ascii="Times New Roman" w:eastAsia="Times New Roman" w:hAnsi="Times New Roman" w:cs="Times New Roman"/>
                <w:sz w:val="14"/>
                <w:szCs w:val="20"/>
              </w:rPr>
              <w:t>98</w:t>
            </w:r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710051">
              <w:rPr>
                <w:rFonts w:ascii="Times New Roman" w:eastAsia="Times New Roman" w:hAnsi="Times New Roman" w:cs="Times New Roman"/>
                <w:sz w:val="14"/>
                <w:szCs w:val="20"/>
                <w:lang w:val="ba-RU"/>
              </w:rPr>
              <w:t>ғ</w:t>
            </w:r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Солтанморат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51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731399940" r:id="rId6"/>
              </w:object>
            </w:r>
          </w:p>
        </w:tc>
        <w:tc>
          <w:tcPr>
            <w:tcW w:w="4392" w:type="dxa"/>
          </w:tcPr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051">
              <w:rPr>
                <w:rFonts w:ascii="Century Bash" w:eastAsia="Times New Roman" w:hAnsi="Century Bash" w:cs="Times New Roman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051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71005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710051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10051" w:rsidRPr="00710051" w:rsidRDefault="00710051" w:rsidP="0071005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/>
              </w:rPr>
            </w:pPr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453498</w:t>
            </w:r>
            <w:r w:rsidRPr="00710051">
              <w:rPr>
                <w:rFonts w:ascii="Century Bash" w:eastAsia="Times New Roman" w:hAnsi="Century Bash" w:cs="Times New Roman"/>
                <w:sz w:val="14"/>
                <w:szCs w:val="20"/>
                <w:lang w:val="ba-RU"/>
              </w:rPr>
              <w:t>,</w:t>
            </w:r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.С</w:t>
            </w:r>
            <w:proofErr w:type="gramEnd"/>
            <w:r w:rsidRPr="00710051">
              <w:rPr>
                <w:rFonts w:ascii="Century Bash" w:eastAsia="Times New Roman" w:hAnsi="Century Bash" w:cs="Times New Roman"/>
                <w:sz w:val="14"/>
                <w:szCs w:val="20"/>
              </w:rPr>
              <w:t>ултанмуратово</w:t>
            </w:r>
            <w:proofErr w:type="spellEnd"/>
          </w:p>
        </w:tc>
      </w:tr>
    </w:tbl>
    <w:p w:rsidR="00472256" w:rsidRDefault="00710051">
      <w:pPr>
        <w:widowControl w:val="0"/>
        <w:spacing w:before="32" w:line="240" w:lineRule="auto"/>
        <w:ind w:left="9250" w:right="-20"/>
        <w:rPr>
          <w:rFonts w:ascii="Consolas" w:eastAsia="Consolas" w:hAnsi="Consolas" w:cs="Consolas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8848EE" wp14:editId="55629B24">
                <wp:simplePos x="0" y="0"/>
                <wp:positionH relativeFrom="column">
                  <wp:posOffset>12700</wp:posOffset>
                </wp:positionH>
                <wp:positionV relativeFrom="paragraph">
                  <wp:posOffset>1515745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9.35pt" to="476.4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" o:allowincell="f" strokeweight="2.25pt"/>
            </w:pict>
          </mc:Fallback>
        </mc:AlternateContent>
      </w:r>
    </w:p>
    <w:p w:rsidR="00710051" w:rsidRPr="00710051" w:rsidRDefault="00710051" w:rsidP="0071005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10051" w:rsidRPr="00710051" w:rsidRDefault="00710051" w:rsidP="0071005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Совет </w:t>
      </w:r>
      <w:r w:rsidRPr="007100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710051">
        <w:rPr>
          <w:rFonts w:ascii="Times New Roman" w:eastAsia="Times New Roman" w:hAnsi="Times New Roman" w:cs="Times New Roman"/>
          <w:bCs/>
          <w:sz w:val="28"/>
          <w:szCs w:val="28"/>
        </w:rPr>
        <w:t>Султанмуратовский</w:t>
      </w:r>
      <w:proofErr w:type="spellEnd"/>
      <w:r w:rsidRPr="0071005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</w:t>
      </w:r>
    </w:p>
    <w:p w:rsidR="00710051" w:rsidRPr="00710051" w:rsidRDefault="00710051" w:rsidP="0071005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района </w:t>
      </w:r>
      <w:proofErr w:type="spellStart"/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>Аургазинский</w:t>
      </w:r>
      <w:proofErr w:type="spellEnd"/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район </w:t>
      </w:r>
    </w:p>
    <w:p w:rsidR="00710051" w:rsidRPr="00710051" w:rsidRDefault="00710051" w:rsidP="0071005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>Республики Башкортостан</w:t>
      </w:r>
    </w:p>
    <w:p w:rsidR="00710051" w:rsidRPr="00710051" w:rsidRDefault="00710051" w:rsidP="0071005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10051" w:rsidRPr="00710051" w:rsidRDefault="00710051" w:rsidP="0071005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10051">
        <w:rPr>
          <w:rFonts w:ascii="Times New Roman" w:eastAsia="Times New Roman" w:hAnsi="Times New Roman" w:cs="Times New Roman"/>
          <w:bCs/>
          <w:sz w:val="28"/>
          <w:szCs w:val="20"/>
        </w:rPr>
        <w:t>РЕШЕНИЕ</w:t>
      </w:r>
    </w:p>
    <w:p w:rsidR="00472256" w:rsidRPr="00E622F8" w:rsidRDefault="00472256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710051" w:rsidRPr="00710051" w:rsidRDefault="00710051" w:rsidP="00710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005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E622F8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710051">
        <w:rPr>
          <w:rFonts w:ascii="Times New Roman" w:hAnsi="Times New Roman" w:cs="Times New Roman"/>
          <w:sz w:val="24"/>
          <w:szCs w:val="24"/>
          <w:lang w:eastAsia="en-US"/>
        </w:rPr>
        <w:t xml:space="preserve"> ноября  2022 года</w:t>
      </w:r>
    </w:p>
    <w:p w:rsidR="00710051" w:rsidRPr="00710051" w:rsidRDefault="00710051" w:rsidP="007100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005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E622F8">
        <w:rPr>
          <w:rFonts w:ascii="Times New Roman" w:hAnsi="Times New Roman" w:cs="Times New Roman"/>
          <w:sz w:val="24"/>
          <w:szCs w:val="24"/>
          <w:lang w:eastAsia="en-US"/>
        </w:rPr>
        <w:t>185</w:t>
      </w:r>
    </w:p>
    <w:p w:rsidR="00472256" w:rsidRPr="00E622F8" w:rsidRDefault="00710051" w:rsidP="00710051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E622F8">
        <w:rPr>
          <w:rFonts w:ascii="Times New Roman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E622F8">
        <w:rPr>
          <w:rFonts w:ascii="Times New Roman" w:hAnsi="Times New Roman" w:cs="Times New Roman"/>
          <w:sz w:val="24"/>
          <w:szCs w:val="24"/>
          <w:lang w:eastAsia="en-US"/>
        </w:rPr>
        <w:t>Султанмуратово</w:t>
      </w:r>
      <w:proofErr w:type="spellEnd"/>
    </w:p>
    <w:p w:rsidR="00472256" w:rsidRPr="00710051" w:rsidRDefault="00472256">
      <w:pPr>
        <w:spacing w:after="11" w:line="12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472256">
      <w:pPr>
        <w:spacing w:after="78" w:line="240" w:lineRule="exact"/>
        <w:rPr>
          <w:rFonts w:ascii="Times New Roman" w:eastAsia="Consolas" w:hAnsi="Times New Roman" w:cs="Times New Roman"/>
        </w:rPr>
      </w:pPr>
    </w:p>
    <w:p w:rsidR="00472256" w:rsidRPr="00710051" w:rsidRDefault="00B66592" w:rsidP="00710051">
      <w:pPr>
        <w:widowControl w:val="0"/>
        <w:spacing w:line="285" w:lineRule="auto"/>
        <w:ind w:left="864" w:right="200" w:hanging="465"/>
        <w:jc w:val="center"/>
        <w:rPr>
          <w:rFonts w:ascii="Times New Roman" w:eastAsia="Consolas" w:hAnsi="Times New Roman" w:cs="Times New Roman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</w:rPr>
        <w:t xml:space="preserve">ОБ УТВЕРЖДЕНИИ ПОРЯДКА СОЗДАНИЯ КООРДИНАЦИОННОГО ОРГАНА В СФЕРЕ ПРОФИЛАКТИКИ </w:t>
      </w:r>
      <w:r w:rsidRPr="00710051">
        <w:rPr>
          <w:rFonts w:ascii="Times New Roman" w:eastAsia="Consolas" w:hAnsi="Times New Roman" w:cs="Times New Roman"/>
          <w:color w:val="000000"/>
        </w:rPr>
        <w:t>ПРАВОНАРУШЕНИЙ В</w:t>
      </w:r>
      <w:r w:rsidR="00710051" w:rsidRPr="00710051">
        <w:rPr>
          <w:rFonts w:ascii="Times New Roman" w:eastAsia="Consolas" w:hAnsi="Times New Roman" w:cs="Times New Roman"/>
          <w:color w:val="000000"/>
        </w:rPr>
        <w:t xml:space="preserve"> СЕЛЬСКОМ ПОСЕЛЕНИИ СУЛТАНМУРАТОВСКИЙ СЕЛЬСОВЕТ МУНИЦИПАЛЬНОГО РАЙОНА АУРГАЗИНСКИЙ РАЙОН </w:t>
      </w:r>
      <w:r w:rsidRPr="00710051">
        <w:rPr>
          <w:rFonts w:ascii="Times New Roman" w:eastAsia="Consolas" w:hAnsi="Times New Roman" w:cs="Times New Roman"/>
          <w:color w:val="000000"/>
        </w:rPr>
        <w:t>РЕСПУБЛИКИ БАШКОРТОСТАН</w:t>
      </w:r>
    </w:p>
    <w:p w:rsidR="00472256" w:rsidRPr="00710051" w:rsidRDefault="00472256">
      <w:pPr>
        <w:spacing w:after="80"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710051">
      <w:pPr>
        <w:widowControl w:val="0"/>
        <w:spacing w:line="269" w:lineRule="auto"/>
        <w:ind w:left="5" w:right="-141" w:firstLine="70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соответствии со статьей 30 Федерального закона от 23.06.2016 № 182-ФЗ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«Об основах системы профилактики правонарушений в Российской Федерации», с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целью обеспечения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взаимодействия лиц, участвующих в профилактике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правонарушений, и принятия решений в сфере профилактики правонарушений</w:t>
      </w:r>
      <w:r w:rsid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Совет сельского поселения </w:t>
      </w:r>
      <w:proofErr w:type="spellStart"/>
      <w:r w:rsidR="00710051">
        <w:rPr>
          <w:rFonts w:ascii="Times New Roman" w:eastAsia="Consolas" w:hAnsi="Times New Roman" w:cs="Times New Roman"/>
          <w:color w:val="000000"/>
          <w:sz w:val="24"/>
          <w:szCs w:val="24"/>
        </w:rPr>
        <w:t>Султанмуратовский</w:t>
      </w:r>
      <w:proofErr w:type="spellEnd"/>
      <w:r w:rsid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710051">
        <w:rPr>
          <w:rFonts w:ascii="Times New Roman" w:eastAsia="Consolas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 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Башкортостан решил:</w:t>
      </w:r>
    </w:p>
    <w:p w:rsidR="00472256" w:rsidRPr="00710051" w:rsidRDefault="00472256" w:rsidP="00710051">
      <w:pPr>
        <w:widowControl w:val="0"/>
        <w:spacing w:before="75" w:line="240" w:lineRule="auto"/>
        <w:ind w:left="10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472256" w:rsidRPr="00710051" w:rsidRDefault="00B66592" w:rsidP="004A1F9E">
      <w:pPr>
        <w:widowControl w:val="0"/>
        <w:spacing w:before="47" w:line="263" w:lineRule="auto"/>
        <w:ind w:right="-66" w:firstLine="73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1. Утвердить прилагаемый к настоящему решению порядок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создания координационного органа в сфере профилактики правонарушений в</w:t>
      </w:r>
      <w:r w:rsidR="004A1F9E" w:rsidRP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>сельском поселении</w:t>
      </w:r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>Султанмуратовский</w:t>
      </w:r>
      <w:proofErr w:type="spellEnd"/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 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Республики Башкортостан. </w:t>
      </w:r>
    </w:p>
    <w:p w:rsidR="004A1F9E" w:rsidRDefault="00B66592" w:rsidP="004A1F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lang w:eastAsia="en-US"/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2. Обнародовать настоящее решение в</w:t>
      </w:r>
      <w:r w:rsidR="004A1F9E" w:rsidRPr="004A1F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 xml:space="preserve">здании администрации сельского поселения </w:t>
      </w:r>
      <w:proofErr w:type="spellStart"/>
      <w:r w:rsidR="004A1F9E" w:rsidRPr="004A1F9E">
        <w:rPr>
          <w:rFonts w:ascii="Times New Roman" w:eastAsia="Times New Roman" w:hAnsi="Times New Roman" w:cs="Times New Roman"/>
          <w:bCs/>
          <w:sz w:val="24"/>
          <w:szCs w:val="24"/>
        </w:rPr>
        <w:t>Султанмуратовский</w:t>
      </w:r>
      <w:proofErr w:type="spellEnd"/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 и разместить на официальном сайте </w:t>
      </w:r>
      <w:r w:rsidR="004A1F9E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</w:t>
      </w:r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>Султанмуратовский</w:t>
      </w:r>
      <w:proofErr w:type="spellEnd"/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>Аургазинский</w:t>
      </w:r>
      <w:proofErr w:type="spellEnd"/>
      <w:r w:rsidR="004A1F9E" w:rsidRPr="004A1F9E">
        <w:rPr>
          <w:rFonts w:ascii="Times New Roman" w:hAnsi="Times New Roman" w:cs="Times New Roman"/>
          <w:sz w:val="24"/>
          <w:szCs w:val="24"/>
          <w:lang w:eastAsia="en-US"/>
        </w:rPr>
        <w:t xml:space="preserve"> район  Республики Башкортостан </w:t>
      </w:r>
      <w:r w:rsidR="004A1F9E" w:rsidRPr="004A1F9E">
        <w:rPr>
          <w:rFonts w:ascii="Times New Roman" w:hAnsi="Times New Roman" w:cs="Times New Roman"/>
          <w:color w:val="0000FF"/>
          <w:sz w:val="24"/>
          <w:szCs w:val="24"/>
          <w:lang w:eastAsia="en-US"/>
        </w:rPr>
        <w:t>«</w:t>
      </w:r>
      <w:r w:rsidR="004A1F9E" w:rsidRPr="004A1F9E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: </w:t>
      </w:r>
      <w:r w:rsidR="004A1F9E" w:rsidRPr="004A1F9E">
        <w:rPr>
          <w:rFonts w:ascii="Times New Roman" w:eastAsia="Verdana" w:hAnsi="Times New Roman" w:cs="Times New Roman"/>
          <w:sz w:val="24"/>
          <w:szCs w:val="24"/>
          <w:shd w:val="clear" w:color="auto" w:fill="FFFFFF"/>
          <w:lang w:eastAsia="en-US"/>
        </w:rPr>
        <w:t>http://sp-sultanmurat.ru</w:t>
      </w:r>
      <w:r w:rsidR="004A1F9E" w:rsidRPr="004A1F9E">
        <w:rPr>
          <w:rFonts w:ascii="Times New Roman" w:hAnsi="Times New Roman" w:cs="Times New Roman"/>
          <w:color w:val="0000FF"/>
          <w:sz w:val="24"/>
          <w:szCs w:val="24"/>
          <w:lang w:eastAsia="en-US"/>
        </w:rPr>
        <w:t xml:space="preserve"> ».</w:t>
      </w:r>
    </w:p>
    <w:p w:rsidR="00472256" w:rsidRDefault="00E622F8" w:rsidP="004A1F9E">
      <w:pPr>
        <w:widowControl w:val="0"/>
        <w:tabs>
          <w:tab w:val="left" w:pos="1234"/>
          <w:tab w:val="left" w:pos="3259"/>
        </w:tabs>
        <w:spacing w:before="102" w:line="240" w:lineRule="auto"/>
        <w:ind w:left="710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>3.</w:t>
      </w:r>
      <w:r w:rsidR="00B66592" w:rsidRPr="00710051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proofErr w:type="gramStart"/>
      <w:r w:rsidR="00B66592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B66592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за</w:t>
      </w:r>
      <w:proofErr w:type="gramEnd"/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B66592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исполнением</w:t>
      </w:r>
      <w:r w:rsidR="004A1F9E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настоящего решения оставляю за собой</w:t>
      </w:r>
      <w:bookmarkEnd w:id="1"/>
      <w:r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E622F8" w:rsidRDefault="00E622F8" w:rsidP="004A1F9E">
      <w:pPr>
        <w:widowControl w:val="0"/>
        <w:tabs>
          <w:tab w:val="left" w:pos="1234"/>
          <w:tab w:val="left" w:pos="3259"/>
        </w:tabs>
        <w:spacing w:before="102" w:line="240" w:lineRule="auto"/>
        <w:ind w:left="710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622F8" w:rsidRPr="004A1F9E" w:rsidRDefault="00E622F8" w:rsidP="00E622F8">
      <w:pPr>
        <w:widowControl w:val="0"/>
        <w:tabs>
          <w:tab w:val="left" w:pos="1234"/>
          <w:tab w:val="left" w:pos="3259"/>
        </w:tabs>
        <w:spacing w:before="102" w:line="240" w:lineRule="auto"/>
        <w:ind w:left="710" w:right="-20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E622F8" w:rsidRPr="004A1F9E">
          <w:pgSz w:w="11904" w:h="16837"/>
          <w:pgMar w:top="1134" w:right="521" w:bottom="0" w:left="1281" w:header="0" w:footer="0" w:gutter="0"/>
          <w:cols w:space="708"/>
        </w:sectPr>
      </w:pP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Глава сельского поселения             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</w:rPr>
        <w:t>Мухамадиярова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Л.З.</w:t>
      </w:r>
    </w:p>
    <w:p w:rsidR="00472256" w:rsidRPr="00710051" w:rsidRDefault="00472256">
      <w:pPr>
        <w:spacing w:line="41" w:lineRule="exact"/>
        <w:rPr>
          <w:rFonts w:ascii="Times New Roman" w:hAnsi="Times New Roman" w:cs="Times New Roman"/>
          <w:sz w:val="4"/>
          <w:szCs w:val="4"/>
        </w:rPr>
      </w:pPr>
      <w:bookmarkStart w:id="2" w:name="_page_48_0"/>
    </w:p>
    <w:p w:rsidR="00472256" w:rsidRPr="00710051" w:rsidRDefault="00472256">
      <w:pPr>
        <w:rPr>
          <w:rFonts w:ascii="Times New Roman" w:hAnsi="Times New Roman" w:cs="Times New Roman"/>
        </w:rPr>
        <w:sectPr w:rsidR="00472256" w:rsidRPr="00710051">
          <w:pgSz w:w="11904" w:h="16837"/>
          <w:pgMar w:top="1134" w:right="489" w:bottom="0" w:left="1238" w:header="0" w:footer="0" w:gutter="0"/>
          <w:cols w:space="708"/>
        </w:sectPr>
      </w:pPr>
    </w:p>
    <w:p w:rsidR="00472256" w:rsidRPr="00710051" w:rsidRDefault="00472256" w:rsidP="00B66592">
      <w:pPr>
        <w:spacing w:after="91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72256" w:rsidRPr="00710051" w:rsidRDefault="00B66592" w:rsidP="00B66592">
      <w:pPr>
        <w:widowControl w:val="0"/>
        <w:spacing w:line="240" w:lineRule="auto"/>
        <w:ind w:left="5217" w:right="-20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>к решению</w:t>
      </w:r>
    </w:p>
    <w:p w:rsidR="00472256" w:rsidRPr="00710051" w:rsidRDefault="00B66592" w:rsidP="00B66592">
      <w:pPr>
        <w:widowControl w:val="0"/>
        <w:tabs>
          <w:tab w:val="left" w:pos="5611"/>
        </w:tabs>
        <w:spacing w:before="62" w:line="240" w:lineRule="auto"/>
        <w:ind w:left="4579" w:right="-20"/>
        <w:rPr>
          <w:rFonts w:ascii="Times New Roman" w:eastAsia="Consolas" w:hAnsi="Times New Roman" w:cs="Times New Roman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</w:rPr>
        <w:t>от «</w:t>
      </w:r>
      <w:r w:rsidR="00E622F8">
        <w:rPr>
          <w:rFonts w:ascii="Times New Roman" w:eastAsia="Consolas" w:hAnsi="Times New Roman" w:cs="Times New Roman"/>
          <w:color w:val="000000"/>
        </w:rPr>
        <w:t>29</w:t>
      </w:r>
      <w:r w:rsidRPr="00710051">
        <w:rPr>
          <w:rFonts w:ascii="Times New Roman" w:eastAsia="Consolas" w:hAnsi="Times New Roman" w:cs="Times New Roman"/>
          <w:color w:val="000000"/>
        </w:rPr>
        <w:t>»</w:t>
      </w:r>
      <w:r w:rsidR="00E622F8">
        <w:rPr>
          <w:rFonts w:ascii="Times New Roman" w:eastAsia="Consolas" w:hAnsi="Times New Roman" w:cs="Times New Roman"/>
          <w:color w:val="000000"/>
        </w:rPr>
        <w:t xml:space="preserve"> ноября </w:t>
      </w:r>
    </w:p>
    <w:p w:rsidR="00472256" w:rsidRPr="00710051" w:rsidRDefault="00B66592" w:rsidP="00B66592">
      <w:pPr>
        <w:widowControl w:val="0"/>
        <w:spacing w:line="240" w:lineRule="auto"/>
        <w:ind w:left="1440" w:right="-20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hAnsi="Times New Roman" w:cs="Times New Roman"/>
        </w:rPr>
        <w:br w:type="column"/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Приложение</w:t>
      </w:r>
    </w:p>
    <w:p w:rsidR="00472256" w:rsidRPr="00710051" w:rsidRDefault="00472256" w:rsidP="00B66592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472256" w:rsidP="00B66592">
      <w:pPr>
        <w:spacing w:after="1" w:line="140" w:lineRule="exact"/>
        <w:rPr>
          <w:rFonts w:ascii="Times New Roman" w:eastAsia="Consolas" w:hAnsi="Times New Roman" w:cs="Times New Roman"/>
          <w:sz w:val="14"/>
          <w:szCs w:val="14"/>
        </w:rPr>
      </w:pPr>
    </w:p>
    <w:p w:rsidR="00472256" w:rsidRPr="00710051" w:rsidRDefault="00B66592" w:rsidP="00B66592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FFFFFF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</w:rPr>
        <w:t>2022 года №</w:t>
      </w:r>
      <w:r w:rsidR="00E622F8">
        <w:rPr>
          <w:rFonts w:ascii="Times New Roman" w:eastAsia="Consolas" w:hAnsi="Times New Roman" w:cs="Times New Roman"/>
          <w:color w:val="000000"/>
        </w:rPr>
        <w:t xml:space="preserve">185 </w:t>
      </w:r>
    </w:p>
    <w:p w:rsidR="00472256" w:rsidRPr="00710051" w:rsidRDefault="00472256" w:rsidP="00B66592">
      <w:pPr>
        <w:rPr>
          <w:rFonts w:ascii="Times New Roman" w:hAnsi="Times New Roman" w:cs="Times New Roman"/>
        </w:rPr>
        <w:sectPr w:rsidR="00472256" w:rsidRPr="00710051">
          <w:type w:val="continuous"/>
          <w:pgSz w:w="11904" w:h="16837"/>
          <w:pgMar w:top="1134" w:right="489" w:bottom="0" w:left="1238" w:header="0" w:footer="0" w:gutter="0"/>
          <w:cols w:num="2" w:space="708" w:equalWidth="0">
            <w:col w:w="6476" w:space="670"/>
            <w:col w:w="3029" w:space="0"/>
          </w:cols>
        </w:sectPr>
      </w:pPr>
    </w:p>
    <w:p w:rsidR="00472256" w:rsidRPr="00710051" w:rsidRDefault="00472256" w:rsidP="00B6659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72256" w:rsidRPr="00710051" w:rsidRDefault="00472256" w:rsidP="00B6659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72256" w:rsidRPr="00710051" w:rsidRDefault="00472256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472256" w:rsidRPr="00710051" w:rsidRDefault="00B66592">
      <w:pPr>
        <w:widowControl w:val="0"/>
        <w:spacing w:line="240" w:lineRule="auto"/>
        <w:ind w:left="4363" w:right="-20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>ПОРЯДОК</w:t>
      </w:r>
    </w:p>
    <w:p w:rsidR="00472256" w:rsidRPr="00E622F8" w:rsidRDefault="00B66592" w:rsidP="00E622F8">
      <w:pPr>
        <w:widowControl w:val="0"/>
        <w:spacing w:before="52" w:line="253" w:lineRule="auto"/>
        <w:ind w:left="1272" w:right="-147" w:hanging="1271"/>
        <w:jc w:val="center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622F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СОЗДАНИЯ КООРДИНАЦИОННОГООРГАНА В СФЕРЕ ПРОФИЛАКТИКИ </w:t>
      </w:r>
      <w:r w:rsidRPr="00E622F8"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 В</w:t>
      </w:r>
      <w:r w:rsidR="00E622F8" w:rsidRPr="00E622F8">
        <w:rPr>
          <w:rFonts w:ascii="Times New Roman" w:eastAsia="Consolas" w:hAnsi="Times New Roman" w:cs="Times New Roman"/>
          <w:color w:val="000000"/>
          <w:sz w:val="24"/>
          <w:szCs w:val="24"/>
        </w:rPr>
        <w:t>СЕЛЬСКОМ ПОСЕЛЕНИИ СУЛТАНМУРАТОВСКИЙ СЕЛЬСОВЕТ МУНИЦИПАЛЬНОГО РАЙОНА АУРГАЗИНСКИЙ РАЙОН РЕСПУБЛИКИ БАШКОРТОСТАН</w:t>
      </w:r>
    </w:p>
    <w:p w:rsidR="00472256" w:rsidRPr="00E622F8" w:rsidRDefault="00472256" w:rsidP="00E622F8">
      <w:pPr>
        <w:widowControl w:val="0"/>
        <w:spacing w:line="240" w:lineRule="auto"/>
        <w:ind w:left="4301" w:right="-20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472256" w:rsidRPr="00E622F8" w:rsidRDefault="00472256" w:rsidP="00E622F8">
      <w:pPr>
        <w:spacing w:line="240" w:lineRule="exact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E622F8" w:rsidRDefault="00472256">
      <w:pPr>
        <w:spacing w:after="7" w:line="12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>
      <w:pPr>
        <w:widowControl w:val="0"/>
        <w:spacing w:line="240" w:lineRule="auto"/>
        <w:ind w:left="3509" w:right="-20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>1. ОБЩИЕ ПОЛОЖЕНИЯ</w:t>
      </w:r>
    </w:p>
    <w:p w:rsidR="00472256" w:rsidRPr="00710051" w:rsidRDefault="00472256">
      <w:pPr>
        <w:spacing w:line="240" w:lineRule="exact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472256">
      <w:pPr>
        <w:spacing w:after="4" w:line="120" w:lineRule="exact"/>
        <w:rPr>
          <w:rFonts w:ascii="Times New Roman" w:eastAsia="Consolas" w:hAnsi="Times New Roman" w:cs="Times New Roman"/>
          <w:sz w:val="12"/>
          <w:szCs w:val="12"/>
        </w:rPr>
      </w:pPr>
    </w:p>
    <w:p w:rsidR="00472256" w:rsidRPr="00710051" w:rsidRDefault="00B66592" w:rsidP="00E622F8">
      <w:pPr>
        <w:widowControl w:val="0"/>
        <w:tabs>
          <w:tab w:val="left" w:pos="8688"/>
        </w:tabs>
        <w:spacing w:line="268" w:lineRule="auto"/>
        <w:ind w:left="43" w:right="-73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1.1. Настоящий порядок создания координационного органа в сфере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профилактики правонарушений в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сельском поселении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Республики Башкортостан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(далее - Порядок) разработан в соответствии со статьей 30 Федерального закона от 23.06.2016 № 182-ФЗ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«Об основах системы профилактики </w:t>
      </w: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 xml:space="preserve">правонарушений в Российской Федерации» и определяет основы создания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координационного органа в сфере профилактики правонарушений в</w:t>
      </w:r>
      <w:r w:rsidR="00E622F8" w:rsidRP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E622F8"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в</w:t>
      </w:r>
      <w:proofErr w:type="spellEnd"/>
      <w:proofErr w:type="gram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сельском поселении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</w:t>
      </w:r>
    </w:p>
    <w:p w:rsidR="00472256" w:rsidRPr="00710051" w:rsidRDefault="00B66592" w:rsidP="00E622F8">
      <w:pPr>
        <w:widowControl w:val="0"/>
        <w:spacing w:line="260" w:lineRule="auto"/>
        <w:ind w:right="-1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(далее </w:t>
      </w:r>
      <w:proofErr w:type="gramStart"/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-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к</w:t>
      </w:r>
      <w:proofErr w:type="gramEnd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оординационный орган).</w:t>
      </w:r>
    </w:p>
    <w:p w:rsidR="00472256" w:rsidRPr="00710051" w:rsidRDefault="00B66592" w:rsidP="00E622F8">
      <w:pPr>
        <w:widowControl w:val="0"/>
        <w:spacing w:line="263" w:lineRule="auto"/>
        <w:ind w:left="43" w:right="-65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1.2. Координационный орган обеспечива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472256" w:rsidRPr="00E622F8" w:rsidRDefault="00B66592" w:rsidP="00E622F8">
      <w:pPr>
        <w:widowControl w:val="0"/>
        <w:tabs>
          <w:tab w:val="left" w:pos="6057"/>
        </w:tabs>
        <w:spacing w:line="270" w:lineRule="auto"/>
        <w:ind w:left="38" w:right="-76" w:firstLine="566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1.3. </w:t>
      </w:r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Координационный орган руководствуется в своей деятельности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Конституцией Российской Федерации,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нормативными правовыми актами Республики Башкортостан, нормативными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правовыми актами</w:t>
      </w:r>
      <w:r w:rsidR="00E622F8" w:rsidRP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администрации сельского поселения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E622F8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н</w:t>
      </w:r>
      <w:r w:rsidRPr="00710051">
        <w:rPr>
          <w:rFonts w:ascii="Times New Roman" w:eastAsia="Consolas" w:hAnsi="Times New Roman" w:cs="Times New Roman"/>
          <w:color w:val="000000"/>
          <w:sz w:val="21"/>
          <w:szCs w:val="21"/>
        </w:rPr>
        <w:t>)</w:t>
      </w:r>
      <w:proofErr w:type="gramEnd"/>
    </w:p>
    <w:p w:rsidR="00472256" w:rsidRPr="00710051" w:rsidRDefault="00B66592" w:rsidP="00E622F8">
      <w:pPr>
        <w:widowControl w:val="0"/>
        <w:spacing w:before="31" w:line="264" w:lineRule="auto"/>
        <w:ind w:left="43" w:right="-52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1.4. Координационный орган осуществляет свою деятельность во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взаимодействии с территориальными органами федеральных — органов государственной власти, органами государственной власти Республики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Башкортостан, органами местного самоуправления, а также другими заинтересованными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организациями и учреждениями, а также гражданами.</w:t>
      </w:r>
    </w:p>
    <w:p w:rsidR="00472256" w:rsidRPr="00710051" w:rsidRDefault="00472256" w:rsidP="00E622F8">
      <w:pPr>
        <w:spacing w:after="81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814D13" w:rsidRDefault="00B66592" w:rsidP="00E622F8">
      <w:pPr>
        <w:widowControl w:val="0"/>
        <w:spacing w:line="240" w:lineRule="auto"/>
        <w:ind w:left="1992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2. СОЗДАНИЕ КООРДИНАЦИОННОГООРГАНА</w:t>
      </w:r>
    </w:p>
    <w:p w:rsidR="00472256" w:rsidRPr="00710051" w:rsidRDefault="00472256" w:rsidP="00E622F8">
      <w:pPr>
        <w:spacing w:after="106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472256" w:rsidP="00E622F8">
      <w:pPr>
        <w:jc w:val="both"/>
        <w:rPr>
          <w:rFonts w:ascii="Times New Roman" w:hAnsi="Times New Roman" w:cs="Times New Roman"/>
        </w:rPr>
        <w:sectPr w:rsidR="00472256" w:rsidRPr="00710051">
          <w:type w:val="continuous"/>
          <w:pgSz w:w="11904" w:h="16837"/>
          <w:pgMar w:top="1134" w:right="489" w:bottom="0" w:left="1238" w:header="0" w:footer="0" w:gutter="0"/>
          <w:cols w:space="708"/>
        </w:sectPr>
      </w:pPr>
    </w:p>
    <w:p w:rsidR="00472256" w:rsidRPr="00710051" w:rsidRDefault="00B66592" w:rsidP="00814D13">
      <w:pPr>
        <w:widowControl w:val="0"/>
        <w:spacing w:line="252" w:lineRule="auto"/>
        <w:ind w:left="438" w:right="18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2.1. Координационный орган создается постановлением</w:t>
      </w:r>
      <w:r w:rsidR="00814D13" w:rsidRPr="00814D13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="00814D13"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администрации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в форме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Координационного</w:t>
      </w:r>
      <w:r w:rsidR="00814D13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совета</w:t>
      </w:r>
      <w:r w:rsidR="00814D13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по</w:t>
      </w:r>
      <w:r w:rsidR="00814D13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 профилактике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правонарушений (далее</w:t>
      </w:r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—- </w:t>
      </w:r>
      <w:proofErr w:type="gramEnd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Координационный совет).</w:t>
      </w:r>
    </w:p>
    <w:p w:rsidR="00472256" w:rsidRPr="00814D13" w:rsidRDefault="00B66592" w:rsidP="00E622F8">
      <w:pPr>
        <w:widowControl w:val="0"/>
        <w:spacing w:before="29" w:line="255" w:lineRule="auto"/>
        <w:ind w:left="48" w:right="2" w:firstLine="53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2.2. </w:t>
      </w:r>
      <w:proofErr w:type="gramStart"/>
      <w:r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Состав Координационного совета утверждается постановлением главы </w:t>
      </w:r>
      <w:r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администрации</w:t>
      </w:r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Султанмуратовский</w:t>
      </w:r>
      <w:proofErr w:type="spellEnd"/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район </w:t>
      </w:r>
      <w:r w:rsidR="00814D13" w:rsidRPr="00814D13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="00814D13"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Республики Башкортостан)</w:t>
      </w:r>
      <w:proofErr w:type="gramEnd"/>
    </w:p>
    <w:p w:rsidR="00472256" w:rsidRPr="00710051" w:rsidRDefault="00B66592" w:rsidP="00E622F8">
      <w:pPr>
        <w:widowControl w:val="0"/>
        <w:spacing w:line="253" w:lineRule="auto"/>
        <w:ind w:left="43" w:right="-70" w:firstLine="537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  <w:sectPr w:rsidR="00472256" w:rsidRPr="00710051">
          <w:type w:val="continuous"/>
          <w:pgSz w:w="11904" w:h="16837"/>
          <w:pgMar w:top="1134" w:right="489" w:bottom="0" w:left="1238" w:header="0" w:footer="0" w:gutter="0"/>
          <w:cols w:space="708"/>
        </w:sectPr>
      </w:pPr>
      <w:r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2.3. </w:t>
      </w:r>
      <w:r w:rsidRPr="00814D13">
        <w:rPr>
          <w:rFonts w:ascii="Times New Roman" w:eastAsia="Consolas" w:hAnsi="Times New Roman" w:cs="Times New Roman"/>
          <w:color w:val="000000"/>
          <w:sz w:val="24"/>
          <w:szCs w:val="24"/>
        </w:rPr>
        <w:t>Координационный совет возглавляет председатель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, который руководит его деятельностью и несет персональную ответственность за выполнение </w:t>
      </w:r>
      <w:proofErr w:type="gramStart"/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возложенных</w:t>
      </w:r>
      <w:bookmarkEnd w:id="2"/>
      <w:proofErr w:type="gramEnd"/>
    </w:p>
    <w:p w:rsidR="00472256" w:rsidRPr="00710051" w:rsidRDefault="00B66592" w:rsidP="00E622F8">
      <w:pPr>
        <w:widowControl w:val="0"/>
        <w:spacing w:before="41" w:line="240" w:lineRule="auto"/>
        <w:ind w:left="5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3" w:name="_page_55_0"/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на координационный орган задач.</w:t>
      </w:r>
    </w:p>
    <w:p w:rsidR="00472256" w:rsidRPr="00710051" w:rsidRDefault="00B66592" w:rsidP="00E622F8">
      <w:pPr>
        <w:widowControl w:val="0"/>
        <w:spacing w:before="37" w:line="263" w:lineRule="auto"/>
        <w:ind w:left="5" w:right="-45" w:firstLine="53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2.4. В составе Координационного совета определяются заместитель председателя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и секретарь.</w:t>
      </w:r>
    </w:p>
    <w:p w:rsidR="00472256" w:rsidRPr="00710051" w:rsidRDefault="00B66592" w:rsidP="00814D13">
      <w:pPr>
        <w:widowControl w:val="0"/>
        <w:spacing w:before="9" w:line="265" w:lineRule="auto"/>
        <w:ind w:right="-84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2.5. В состав Координационного совета включаются по должности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руководители правоохранительных органов (по согласованию), руководители территориальных органов федеральных органов государственной власти (по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согласованию), органов государственной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власти Республики Башкортостан (по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согласованию), должностные лица органов местного самоуправления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="00814D13">
        <w:rPr>
          <w:rFonts w:ascii="Times New Roman" w:eastAsia="Consolas" w:hAnsi="Times New Roman" w:cs="Times New Roman"/>
          <w:color w:val="000000"/>
          <w:sz w:val="21"/>
          <w:szCs w:val="21"/>
        </w:rPr>
        <w:t>,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иные лица.</w:t>
      </w:r>
    </w:p>
    <w:p w:rsidR="00472256" w:rsidRPr="00710051" w:rsidRDefault="00472256" w:rsidP="00E622F8">
      <w:pPr>
        <w:spacing w:after="112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E622F8">
      <w:pPr>
        <w:widowControl w:val="0"/>
        <w:spacing w:line="240" w:lineRule="auto"/>
        <w:ind w:left="538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3. ОРГАНИЗАЦИЯ ДЕЯТЕЛЬНОСТИ КООРДИНАЦИОННОГООРГАНА</w:t>
      </w:r>
    </w:p>
    <w:p w:rsidR="00472256" w:rsidRPr="00710051" w:rsidRDefault="00472256" w:rsidP="00E622F8">
      <w:pPr>
        <w:spacing w:after="111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E622F8">
      <w:pPr>
        <w:widowControl w:val="0"/>
        <w:spacing w:line="265" w:lineRule="auto"/>
        <w:ind w:left="5" w:right="-83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3.1. Заседания Координационного совета проводятся по мере необходимости, но не реже одного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раза в три месяца. Дата, время, место проведения заседаний определяются председателем координационного органа.</w:t>
      </w:r>
    </w:p>
    <w:p w:rsidR="00472256" w:rsidRPr="00710051" w:rsidRDefault="00B66592" w:rsidP="00E622F8">
      <w:pPr>
        <w:widowControl w:val="0"/>
        <w:spacing w:line="261" w:lineRule="auto"/>
        <w:ind w:left="5" w:right="-32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3.2. Заседание проводит председатель или его заместитель. Заседание считается правомочным, если на нем присутствует более половины ее членов. В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472256" w:rsidRPr="00710051" w:rsidRDefault="00B66592" w:rsidP="00E622F8">
      <w:pPr>
        <w:widowControl w:val="0"/>
        <w:spacing w:line="265" w:lineRule="auto"/>
        <w:ind w:right="-74" w:firstLine="54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3.3. На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заседания Координационного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совета могут приглашатьс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я представители территориальных органов федеральных органов исполнительной власти, органов государственной власти Республики Башкортостан, органов местного самоуправления, организаций всех форм собственности, чьи интересы затрагивают вопросы, рассматриваем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ые на заседаниях.</w:t>
      </w:r>
    </w:p>
    <w:p w:rsidR="00472256" w:rsidRPr="00710051" w:rsidRDefault="00B66592" w:rsidP="00E622F8">
      <w:pPr>
        <w:widowControl w:val="0"/>
        <w:spacing w:line="265" w:lineRule="auto"/>
        <w:ind w:left="5" w:right="-117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3.4.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совета. Решения, принимаемы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е на заседаниях Координационного совета,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оформляются протоколами, носят рекомендательный</w:t>
      </w:r>
      <w:r w:rsidR="00E622F8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характер.</w:t>
      </w:r>
    </w:p>
    <w:p w:rsidR="00472256" w:rsidRPr="00710051" w:rsidRDefault="00B66592" w:rsidP="00E622F8">
      <w:pPr>
        <w:widowControl w:val="0"/>
        <w:spacing w:line="266" w:lineRule="auto"/>
        <w:ind w:left="10" w:right="-112" w:firstLine="53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3.5. Организационное и техническое обеспечение работы Координационного совета осуществляет секретарь Координационного совета.</w:t>
      </w:r>
    </w:p>
    <w:p w:rsidR="00472256" w:rsidRPr="00710051" w:rsidRDefault="00B66592" w:rsidP="00E622F8">
      <w:pPr>
        <w:widowControl w:val="0"/>
        <w:tabs>
          <w:tab w:val="left" w:pos="1973"/>
          <w:tab w:val="left" w:pos="4051"/>
          <w:tab w:val="left" w:pos="5736"/>
          <w:tab w:val="left" w:pos="8040"/>
        </w:tabs>
        <w:spacing w:line="264" w:lineRule="auto"/>
        <w:ind w:left="5" w:right="-91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3.6. По отдельным вопросам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профилактики правонарушений и в целях предварительной (до вынесения на рассмотрение Координационного совета) проработки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проблемных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вопросов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профилактики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правонарушений Координационным советом могут создаваться рабочие группы. Состав рабочих групп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определяется председателем. В состав рабочих групп могут быть включены члены Координационного совета,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х форм собственности.</w:t>
      </w:r>
    </w:p>
    <w:p w:rsidR="00472256" w:rsidRPr="00710051" w:rsidRDefault="00472256" w:rsidP="00E622F8">
      <w:pPr>
        <w:spacing w:after="57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E622F8">
      <w:pPr>
        <w:widowControl w:val="0"/>
        <w:spacing w:line="240" w:lineRule="auto"/>
        <w:ind w:left="692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4. ОСНОВНЫЕ ЦЕЛИ СОЗДАНИЯ КООРДИНАЦИОННОГООРГАНА</w:t>
      </w:r>
    </w:p>
    <w:p w:rsidR="00472256" w:rsidRPr="00710051" w:rsidRDefault="00472256" w:rsidP="00E622F8">
      <w:pPr>
        <w:spacing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472256" w:rsidP="00E622F8">
      <w:pPr>
        <w:spacing w:line="120" w:lineRule="exact"/>
        <w:jc w:val="both"/>
        <w:rPr>
          <w:rFonts w:ascii="Times New Roman" w:eastAsia="Consolas" w:hAnsi="Times New Roman" w:cs="Times New Roman"/>
          <w:sz w:val="12"/>
          <w:szCs w:val="12"/>
        </w:rPr>
      </w:pPr>
    </w:p>
    <w:p w:rsidR="00472256" w:rsidRPr="00710051" w:rsidRDefault="00B66592" w:rsidP="00E622F8">
      <w:pPr>
        <w:widowControl w:val="0"/>
        <w:spacing w:line="240" w:lineRule="auto"/>
        <w:ind w:left="543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4.1. Координационный совет создается в целях:</w:t>
      </w:r>
    </w:p>
    <w:p w:rsidR="00472256" w:rsidRPr="00710051" w:rsidRDefault="00B66592" w:rsidP="00E622F8">
      <w:pPr>
        <w:widowControl w:val="0"/>
        <w:spacing w:before="32" w:line="240" w:lineRule="auto"/>
        <w:ind w:left="56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sectPr w:rsidR="00472256" w:rsidRPr="00710051">
          <w:pgSz w:w="11904" w:h="16837"/>
          <w:pgMar w:top="1134" w:right="475" w:bottom="0" w:left="1276" w:header="0" w:footer="0" w:gutter="0"/>
          <w:cols w:space="708"/>
        </w:sect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Г) повышения уровня правовой грамотности и развития правосознания граждан</w:t>
      </w:r>
      <w:bookmarkEnd w:id="3"/>
    </w:p>
    <w:p w:rsidR="00472256" w:rsidRPr="00710051" w:rsidRDefault="00B66592" w:rsidP="00E622F8">
      <w:pPr>
        <w:widowControl w:val="0"/>
        <w:tabs>
          <w:tab w:val="left" w:pos="4891"/>
        </w:tabs>
        <w:spacing w:before="32" w:line="240" w:lineRule="auto"/>
        <w:ind w:left="5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4" w:name="_page_62_0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на территории</w:t>
      </w:r>
      <w:r w:rsidR="00814D13" w:rsidRP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="00814D13" w:rsidRPr="00710051">
        <w:rPr>
          <w:rFonts w:ascii="Times New Roman" w:eastAsia="Consolas" w:hAnsi="Times New Roman" w:cs="Times New Roman"/>
          <w:color w:val="000000"/>
          <w:sz w:val="21"/>
          <w:szCs w:val="21"/>
        </w:rPr>
        <w:t>)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;</w:t>
      </w:r>
    </w:p>
    <w:p w:rsidR="00472256" w:rsidRPr="00710051" w:rsidRDefault="00B66592" w:rsidP="00E622F8">
      <w:pPr>
        <w:widowControl w:val="0"/>
        <w:spacing w:before="29" w:line="268" w:lineRule="auto"/>
        <w:ind w:left="10" w:right="-136" w:firstLine="53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2) осуществления координации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деятельности органов местного самоуправления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 органами государственной власти, общественными объединениями 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организациями, участвующими в профилактике правонарушений;</w:t>
      </w:r>
    </w:p>
    <w:p w:rsidR="00472256" w:rsidRPr="00710051" w:rsidRDefault="00B66592" w:rsidP="00E622F8">
      <w:pPr>
        <w:widowControl w:val="0"/>
        <w:spacing w:line="266" w:lineRule="auto"/>
        <w:ind w:left="5" w:right="-107" w:firstLine="54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3) привлечения лиц, участвующих в профилактике правонарушений, к выработке и реализации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муниципальной политики в области профилактики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правонарушений;</w:t>
      </w:r>
    </w:p>
    <w:p w:rsidR="00472256" w:rsidRPr="00710051" w:rsidRDefault="00B66592" w:rsidP="00E622F8">
      <w:pPr>
        <w:widowControl w:val="0"/>
        <w:tabs>
          <w:tab w:val="left" w:pos="4176"/>
        </w:tabs>
        <w:spacing w:line="263" w:lineRule="auto"/>
        <w:ind w:right="-65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4) исследования и обобщения проблем профилактики правонарушений на территории</w:t>
      </w:r>
      <w:r w:rsidR="00814D13" w:rsidRP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="00814D13">
        <w:rPr>
          <w:rFonts w:ascii="Times New Roman" w:eastAsia="Consolas" w:hAnsi="Times New Roman" w:cs="Times New Roman"/>
          <w:color w:val="000000"/>
          <w:sz w:val="21"/>
          <w:szCs w:val="21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‚ защиты законных прав и законных интересов граждан при осуществлении профилактики правонарушений:</w:t>
      </w:r>
    </w:p>
    <w:p w:rsidR="00472256" w:rsidRPr="00710051" w:rsidRDefault="00B66592" w:rsidP="00E622F8">
      <w:pPr>
        <w:widowControl w:val="0"/>
        <w:spacing w:line="273" w:lineRule="auto"/>
        <w:ind w:left="5" w:right="-81" w:firstLine="547"/>
        <w:jc w:val="both"/>
        <w:rPr>
          <w:rFonts w:ascii="Times New Roman" w:eastAsia="Consolas" w:hAnsi="Times New Roman" w:cs="Times New Roman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5) привлечения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</w:t>
      </w:r>
      <w:r w:rsidRPr="00710051">
        <w:rPr>
          <w:rFonts w:ascii="Times New Roman" w:eastAsia="Consolas" w:hAnsi="Times New Roman" w:cs="Times New Roman"/>
          <w:color w:val="000000"/>
          <w:sz w:val="21"/>
          <w:szCs w:val="21"/>
        </w:rPr>
        <w:t>рекомендаций;</w:t>
      </w:r>
    </w:p>
    <w:p w:rsidR="00472256" w:rsidRPr="00710051" w:rsidRDefault="00B66592" w:rsidP="00E622F8">
      <w:pPr>
        <w:widowControl w:val="0"/>
        <w:spacing w:before="4" w:line="263" w:lineRule="auto"/>
        <w:ind w:left="5" w:right="-76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6) выдвижения и поддержки инициатив, направл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енных на реализацию муниципальной политики в области профилактики правонарушений;</w:t>
      </w:r>
    </w:p>
    <w:p w:rsidR="00472256" w:rsidRPr="00710051" w:rsidRDefault="00B66592" w:rsidP="00E622F8">
      <w:pPr>
        <w:widowControl w:val="0"/>
        <w:spacing w:line="263" w:lineRule="auto"/>
        <w:ind w:left="10" w:right="-56" w:firstLine="53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472256" w:rsidRPr="00710051" w:rsidRDefault="00B66592" w:rsidP="00E622F8">
      <w:pPr>
        <w:widowControl w:val="0"/>
        <w:spacing w:line="263" w:lineRule="auto"/>
        <w:ind w:left="10" w:right="-8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8) выработки рекомендаций органам мес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тного самоуправления при определении приоритетов в области профилактики правонарушений.</w:t>
      </w:r>
    </w:p>
    <w:p w:rsidR="00472256" w:rsidRPr="00710051" w:rsidRDefault="00472256" w:rsidP="00E622F8">
      <w:pPr>
        <w:spacing w:after="82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E622F8">
      <w:pPr>
        <w:widowControl w:val="0"/>
        <w:spacing w:line="263" w:lineRule="auto"/>
        <w:ind w:left="2871" w:right="433" w:hanging="2409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5. ОСНОВНЫЕ НАПРАВЛЕНИЯ ДЕЯТЕЛЬНОСТИ, ФУНКЦИИ И ПРАВА КООРДИНАЦИОННОГООРГАНА</w:t>
      </w:r>
    </w:p>
    <w:p w:rsidR="00472256" w:rsidRPr="00710051" w:rsidRDefault="00472256" w:rsidP="00E622F8">
      <w:pPr>
        <w:spacing w:after="77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72256" w:rsidRPr="00710051" w:rsidRDefault="00B66592" w:rsidP="00E622F8">
      <w:pPr>
        <w:widowControl w:val="0"/>
        <w:spacing w:line="253" w:lineRule="auto"/>
        <w:ind w:right="-54" w:firstLine="551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5.1. Основными направлениями деятельности Координационного совета являются:</w:t>
      </w:r>
    </w:p>
    <w:p w:rsidR="00B66592" w:rsidRDefault="00B66592" w:rsidP="00E622F8">
      <w:pPr>
        <w:widowControl w:val="0"/>
        <w:spacing w:line="253" w:lineRule="auto"/>
        <w:ind w:left="543" w:right="-122" w:firstLine="23"/>
        <w:jc w:val="both"/>
        <w:rPr>
          <w:rFonts w:ascii="Times New Roman" w:eastAsia="Consolas" w:hAnsi="Times New Roman" w:cs="Times New Roman"/>
          <w:color w:val="000000"/>
          <w:sz w:val="26"/>
          <w:szCs w:val="26"/>
        </w:rPr>
      </w:pPr>
      <w:r>
        <w:rPr>
          <w:rFonts w:ascii="Times New Roman" w:eastAsia="Consolas" w:hAnsi="Times New Roman" w:cs="Times New Roman"/>
          <w:color w:val="000000"/>
          <w:sz w:val="26"/>
          <w:szCs w:val="26"/>
        </w:rPr>
        <w:t>1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) защита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личности, общества и государства от противоправных посягательств; </w:t>
      </w:r>
    </w:p>
    <w:p w:rsidR="00472256" w:rsidRPr="00710051" w:rsidRDefault="00B66592" w:rsidP="00E622F8">
      <w:pPr>
        <w:widowControl w:val="0"/>
        <w:spacing w:line="253" w:lineRule="auto"/>
        <w:ind w:left="543" w:right="-122" w:firstLine="23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2) предупреждение правонарушений;</w:t>
      </w:r>
    </w:p>
    <w:p w:rsidR="00472256" w:rsidRPr="00710051" w:rsidRDefault="00B66592" w:rsidP="00E622F8">
      <w:pPr>
        <w:widowControl w:val="0"/>
        <w:spacing w:line="266" w:lineRule="auto"/>
        <w:ind w:left="5" w:right="-82" w:firstLine="54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3) развитие системы профилактического учета лиц, склонных к совершению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правонарушений;</w:t>
      </w:r>
    </w:p>
    <w:p w:rsidR="00472256" w:rsidRPr="00710051" w:rsidRDefault="00B66592" w:rsidP="00E622F8">
      <w:pPr>
        <w:widowControl w:val="0"/>
        <w:spacing w:line="253" w:lineRule="auto"/>
        <w:ind w:left="10" w:right="-87" w:firstLine="532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4) организация охраны общественного порядка, в том числе при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проведении спортивных, зрелищных и иных массовых мероприятий;</w:t>
      </w:r>
    </w:p>
    <w:p w:rsidR="00472256" w:rsidRPr="00710051" w:rsidRDefault="00B66592" w:rsidP="00E622F8">
      <w:pPr>
        <w:widowControl w:val="0"/>
        <w:spacing w:line="253" w:lineRule="auto"/>
        <w:ind w:left="5" w:right="-110" w:firstLine="547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472256" w:rsidRPr="00710051" w:rsidRDefault="00B66592" w:rsidP="00E622F8">
      <w:pPr>
        <w:widowControl w:val="0"/>
        <w:spacing w:before="37" w:line="240" w:lineRule="auto"/>
        <w:ind w:left="547" w:right="-20"/>
        <w:jc w:val="both"/>
        <w:rPr>
          <w:rFonts w:ascii="Times New Roman" w:eastAsia="Consolas" w:hAnsi="Times New Roman" w:cs="Times New Roman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1"/>
          <w:szCs w:val="21"/>
        </w:rPr>
        <w:t>6) противодействие незаконной миграции;</w:t>
      </w:r>
    </w:p>
    <w:p w:rsidR="00472256" w:rsidRPr="00710051" w:rsidRDefault="00B66592" w:rsidP="00E622F8">
      <w:pPr>
        <w:widowControl w:val="0"/>
        <w:spacing w:before="29" w:line="271" w:lineRule="auto"/>
        <w:ind w:left="10" w:right="-26" w:firstLine="53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7) предупреждение безнадзорности,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беспризорности, правонарушений 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антиобщественных действий несовершеннолетних;</w:t>
      </w:r>
    </w:p>
    <w:p w:rsidR="00472256" w:rsidRPr="00710051" w:rsidRDefault="00B66592" w:rsidP="00E622F8">
      <w:pPr>
        <w:widowControl w:val="0"/>
        <w:spacing w:line="256" w:lineRule="auto"/>
        <w:ind w:left="5" w:right="-87" w:firstLine="547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важных и (или) потенциально опа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сных объектов инфраструктуры и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жизнеобеспечения, а также мест массового пребывания людей;</w:t>
      </w:r>
    </w:p>
    <w:p w:rsidR="00472256" w:rsidRPr="00710051" w:rsidRDefault="00B66592" w:rsidP="00E622F8">
      <w:pPr>
        <w:widowControl w:val="0"/>
        <w:spacing w:line="253" w:lineRule="auto"/>
        <w:ind w:left="5" w:right="-61" w:firstLine="542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прекурсоров</w:t>
      </w:r>
      <w:proofErr w:type="spellEnd"/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:</w:t>
      </w:r>
    </w:p>
    <w:p w:rsidR="00472256" w:rsidRPr="00710051" w:rsidRDefault="00B66592" w:rsidP="00B66592">
      <w:pPr>
        <w:widowControl w:val="0"/>
        <w:spacing w:line="262" w:lineRule="auto"/>
        <w:ind w:left="5" w:right="-21" w:firstLine="561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sectPr w:rsidR="00472256" w:rsidRPr="00710051">
          <w:pgSz w:w="11904" w:h="16837"/>
          <w:pgMar w:top="1134" w:right="518" w:bottom="0" w:left="1276" w:header="0" w:footer="0" w:gutter="0"/>
          <w:cols w:space="708"/>
        </w:sect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10) обеспечение защиты и охраны частной,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государственной, муниципальной и иных форм</w:t>
      </w:r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обственности;</w:t>
      </w:r>
      <w:bookmarkEnd w:id="4"/>
    </w:p>
    <w:p w:rsidR="00472256" w:rsidRPr="00710051" w:rsidRDefault="00B66592" w:rsidP="00E622F8">
      <w:pPr>
        <w:widowControl w:val="0"/>
        <w:spacing w:before="37" w:line="240" w:lineRule="auto"/>
        <w:ind w:left="56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5" w:name="_page_69_0"/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11) обеспечение экономической безопасности;</w:t>
      </w:r>
      <w:proofErr w:type="gramEnd"/>
    </w:p>
    <w:p w:rsidR="00472256" w:rsidRPr="00710051" w:rsidRDefault="00B66592" w:rsidP="00E622F8">
      <w:pPr>
        <w:widowControl w:val="0"/>
        <w:spacing w:before="24" w:line="263" w:lineRule="auto"/>
        <w:ind w:left="5" w:right="-8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12) противодействие коррупции, выявление и устранение причин и условий ее возникновения;</w:t>
      </w:r>
    </w:p>
    <w:p w:rsidR="00472256" w:rsidRPr="00710051" w:rsidRDefault="00B66592" w:rsidP="00E622F8">
      <w:pPr>
        <w:widowControl w:val="0"/>
        <w:spacing w:before="5" w:line="263" w:lineRule="auto"/>
        <w:ind w:left="567" w:right="604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13) обеспечение экологической безопасности, охрана окружающей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среды: 14) обеспечение пожарной безопасности;</w:t>
      </w:r>
      <w:proofErr w:type="gramEnd"/>
    </w:p>
    <w:p w:rsidR="00472256" w:rsidRPr="00710051" w:rsidRDefault="00B66592" w:rsidP="00E622F8">
      <w:pPr>
        <w:widowControl w:val="0"/>
        <w:spacing w:before="14" w:line="269" w:lineRule="auto"/>
        <w:ind w:right="-79" w:firstLine="566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 xml:space="preserve">15) предупреждение, ликвидация и (или) минимизация последствий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чрезвычайных ситуаций природного и техногенного характера;</w:t>
      </w:r>
    </w:p>
    <w:p w:rsidR="00472256" w:rsidRPr="00710051" w:rsidRDefault="00B66592" w:rsidP="00E622F8">
      <w:pPr>
        <w:widowControl w:val="0"/>
        <w:spacing w:line="263" w:lineRule="auto"/>
        <w:ind w:left="5" w:right="-109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16) повышение уровня правовой грамотности и развитие правосознания граждан;</w:t>
      </w:r>
    </w:p>
    <w:p w:rsidR="00472256" w:rsidRPr="00710051" w:rsidRDefault="00B66592" w:rsidP="00E622F8">
      <w:pPr>
        <w:widowControl w:val="0"/>
        <w:tabs>
          <w:tab w:val="left" w:pos="3912"/>
        </w:tabs>
        <w:spacing w:line="266" w:lineRule="auto"/>
        <w:ind w:left="5" w:right="-120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17) совместн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ое обсуждение обстановки в сфере профилактики правонарушений на территории</w:t>
      </w:r>
      <w:r w:rsidR="00814D13" w:rsidRP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;</w:t>
      </w:r>
    </w:p>
    <w:p w:rsidR="00472256" w:rsidRPr="00710051" w:rsidRDefault="00B66592" w:rsidP="00E622F8">
      <w:pPr>
        <w:widowControl w:val="0"/>
        <w:spacing w:line="240" w:lineRule="auto"/>
        <w:ind w:left="56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18) планирование мер по профилактике правонарушений.</w:t>
      </w:r>
    </w:p>
    <w:p w:rsidR="00472256" w:rsidRPr="00710051" w:rsidRDefault="00B66592" w:rsidP="00E622F8">
      <w:pPr>
        <w:widowControl w:val="0"/>
        <w:spacing w:before="18" w:line="263" w:lineRule="auto"/>
        <w:ind w:left="10" w:right="-16" w:firstLine="54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5.2. Координационный орган с целью выполнения возложенных на него задач осуществляет следующие функции:</w:t>
      </w:r>
    </w:p>
    <w:p w:rsidR="00472256" w:rsidRPr="00710051" w:rsidRDefault="00B66592" w:rsidP="00E622F8">
      <w:pPr>
        <w:widowControl w:val="0"/>
        <w:spacing w:line="263" w:lineRule="auto"/>
        <w:ind w:left="5" w:right="-129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Г) рассматривает в пре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472256" w:rsidRPr="00710051" w:rsidRDefault="00B66592" w:rsidP="00E622F8">
      <w:pPr>
        <w:widowControl w:val="0"/>
        <w:spacing w:line="263" w:lineRule="auto"/>
        <w:ind w:left="5" w:right="-62" w:firstLine="53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2) осуществляет мониторинг состояния общественного порядка и процессов, влияющих на его измен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ение, на территории</w:t>
      </w:r>
      <w:r w:rsidR="00814D13" w:rsidRP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="00814D13">
        <w:rPr>
          <w:rFonts w:ascii="Times New Roman" w:eastAsia="Consolas" w:hAnsi="Times New Roman" w:cs="Times New Roman"/>
          <w:color w:val="000000"/>
          <w:sz w:val="21"/>
          <w:szCs w:val="21"/>
        </w:rPr>
        <w:t>.</w:t>
      </w:r>
    </w:p>
    <w:p w:rsidR="00472256" w:rsidRPr="00710051" w:rsidRDefault="00B66592" w:rsidP="00E622F8">
      <w:pPr>
        <w:widowControl w:val="0"/>
        <w:spacing w:line="277" w:lineRule="auto"/>
        <w:ind w:left="5" w:right="-93" w:firstLine="542"/>
        <w:jc w:val="both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3) определяет приоритетные направления, цели и задачи профилактики </w:t>
      </w: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>правонарушений с учетом складывающейся криминологической ситуации в</w:t>
      </w:r>
      <w:r w:rsidR="00814D13" w:rsidRP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сельском поселении</w:t>
      </w:r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 w:rsidR="00814D13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="00814D13" w:rsidRPr="00710051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="00814D13"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 w:rsidR="00814D13"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 w:rsidR="00814D13" w:rsidRPr="00710051">
        <w:rPr>
          <w:rFonts w:ascii="Times New Roman" w:eastAsia="Consolas" w:hAnsi="Times New Roman" w:cs="Times New Roman"/>
          <w:color w:val="000000"/>
          <w:sz w:val="21"/>
          <w:szCs w:val="21"/>
        </w:rPr>
        <w:t>)</w:t>
      </w:r>
      <w:proofErr w:type="gramEnd"/>
    </w:p>
    <w:p w:rsidR="00472256" w:rsidRPr="00710051" w:rsidRDefault="00B66592" w:rsidP="00E622F8">
      <w:pPr>
        <w:widowControl w:val="0"/>
        <w:spacing w:before="58" w:line="227" w:lineRule="auto"/>
        <w:ind w:left="2400" w:right="-20"/>
        <w:jc w:val="both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3"/>
          <w:szCs w:val="23"/>
        </w:rPr>
        <w:t>,</w:t>
      </w:r>
    </w:p>
    <w:p w:rsidR="00472256" w:rsidRPr="00710051" w:rsidRDefault="00B66592" w:rsidP="00E622F8">
      <w:pPr>
        <w:widowControl w:val="0"/>
        <w:spacing w:line="227" w:lineRule="auto"/>
        <w:ind w:left="543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4) осуществляет планирование в сфере профилактики правонарушений;</w:t>
      </w:r>
    </w:p>
    <w:p w:rsidR="00472256" w:rsidRPr="00710051" w:rsidRDefault="00B66592" w:rsidP="00E622F8">
      <w:pPr>
        <w:widowControl w:val="0"/>
        <w:spacing w:before="49" w:line="263" w:lineRule="auto"/>
        <w:ind w:left="5" w:right="-124" w:firstLine="54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5) способствует установлению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472256" w:rsidRPr="00710051" w:rsidRDefault="00B66592" w:rsidP="00E622F8">
      <w:pPr>
        <w:widowControl w:val="0"/>
        <w:spacing w:line="240" w:lineRule="auto"/>
        <w:ind w:left="54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6) принимает участие в пропаганде правовых знаний среди населения;</w:t>
      </w:r>
    </w:p>
    <w:p w:rsidR="00472256" w:rsidRPr="00710051" w:rsidRDefault="00B66592" w:rsidP="00E622F8">
      <w:pPr>
        <w:widowControl w:val="0"/>
        <w:tabs>
          <w:tab w:val="left" w:pos="3236"/>
        </w:tabs>
        <w:spacing w:before="29" w:line="263" w:lineRule="auto"/>
        <w:ind w:left="10" w:right="77" w:firstLine="53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7) содействует</w:t>
      </w:r>
      <w:r w:rsidRPr="00710051"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п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работу:</w:t>
      </w:r>
    </w:p>
    <w:p w:rsidR="00472256" w:rsidRPr="00710051" w:rsidRDefault="00B66592" w:rsidP="00E622F8">
      <w:pPr>
        <w:widowControl w:val="0"/>
        <w:spacing w:line="267" w:lineRule="auto"/>
        <w:ind w:left="10" w:right="23" w:firstLine="54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8) оказывает помощь органам местного самоуправления и общественным организациям в борьбе с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пьянством и алкоголизмом, участвует в проведении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мероприятий, связанных с антиалкогольной пропагандой на территории</w:t>
      </w:r>
      <w:r w:rsidRPr="00B66592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сельского поселения </w:t>
      </w:r>
      <w:proofErr w:type="spellStart"/>
      <w:r>
        <w:rPr>
          <w:rFonts w:ascii="Times New Roman" w:eastAsia="Consolas" w:hAnsi="Times New Roman" w:cs="Times New Roman"/>
          <w:color w:val="000000"/>
          <w:sz w:val="25"/>
          <w:szCs w:val="25"/>
        </w:rPr>
        <w:t>Султанмуратовский</w:t>
      </w:r>
      <w:proofErr w:type="spellEnd"/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сельсовет муниципального района </w:t>
      </w:r>
      <w:proofErr w:type="spellStart"/>
      <w:r>
        <w:rPr>
          <w:rFonts w:ascii="Times New Roman" w:eastAsia="Consolas" w:hAnsi="Times New Roman" w:cs="Times New Roman"/>
          <w:color w:val="000000"/>
          <w:sz w:val="25"/>
          <w:szCs w:val="25"/>
        </w:rPr>
        <w:t>Аургазинский</w:t>
      </w:r>
      <w:proofErr w:type="spellEnd"/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район </w:t>
      </w:r>
      <w:r w:rsidRPr="00710051"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ублики Башкортостан</w:t>
      </w:r>
      <w:r>
        <w:rPr>
          <w:rFonts w:ascii="Times New Roman" w:eastAsia="Consolas" w:hAnsi="Times New Roman" w:cs="Times New Roman"/>
          <w:color w:val="000000"/>
          <w:sz w:val="21"/>
          <w:szCs w:val="21"/>
        </w:rPr>
        <w:t>,</w:t>
      </w:r>
    </w:p>
    <w:p w:rsidR="00472256" w:rsidRPr="00710051" w:rsidRDefault="00472256" w:rsidP="00E622F8">
      <w:pPr>
        <w:widowControl w:val="0"/>
        <w:spacing w:before="66" w:line="227" w:lineRule="auto"/>
        <w:ind w:left="4359" w:right="-20"/>
        <w:jc w:val="both"/>
        <w:rPr>
          <w:rFonts w:ascii="Times New Roman" w:eastAsia="Consolas" w:hAnsi="Times New Roman" w:cs="Times New Roman"/>
          <w:color w:val="FFFFFF"/>
          <w:sz w:val="23"/>
          <w:szCs w:val="23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472256" w:rsidRPr="00710051" w:rsidRDefault="00B66592" w:rsidP="00E622F8">
      <w:pPr>
        <w:widowControl w:val="0"/>
        <w:spacing w:line="227" w:lineRule="auto"/>
        <w:ind w:left="54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9) оказывает содействие уполномоченным органам в проведении</w:t>
      </w:r>
    </w:p>
    <w:p w:rsidR="00472256" w:rsidRPr="00710051" w:rsidRDefault="00B66592" w:rsidP="00E622F8">
      <w:pPr>
        <w:widowControl w:val="0"/>
        <w:spacing w:before="44" w:line="266" w:lineRule="auto"/>
        <w:ind w:left="5" w:right="-2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индивидуальной воспитательной работы с правонарушителями, </w:t>
      </w:r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установлении</w:t>
      </w:r>
      <w:proofErr w:type="gramEnd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над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ними шефства представителями трудовых коллективов и местными жителями;</w:t>
      </w:r>
    </w:p>
    <w:p w:rsidR="00472256" w:rsidRPr="00710051" w:rsidRDefault="00B66592" w:rsidP="00E622F8">
      <w:pPr>
        <w:widowControl w:val="0"/>
        <w:spacing w:line="263" w:lineRule="auto"/>
        <w:ind w:left="5" w:right="23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10) организует обсуждение поведения лиц, нарушающих общественный порядок и совершающих другие антиобщественные поступки, на заседаниях Координационного совета по профилактике правонаруш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ений;</w:t>
      </w:r>
    </w:p>
    <w:p w:rsidR="00472256" w:rsidRPr="00710051" w:rsidRDefault="00B66592" w:rsidP="00E622F8">
      <w:pPr>
        <w:widowControl w:val="0"/>
        <w:spacing w:line="262" w:lineRule="auto"/>
        <w:ind w:right="-136" w:firstLine="566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11) содействует государственным органам и общественным организациям в работе по борьбе с детской безнадзорностью и — беспризорностью, правонарушениями</w:t>
      </w:r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несовершеннолетних,</w:t>
      </w:r>
      <w:r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воспитанию детей и подростков:</w:t>
      </w:r>
    </w:p>
    <w:p w:rsidR="00472256" w:rsidRPr="00710051" w:rsidRDefault="00B66592" w:rsidP="00E622F8">
      <w:pPr>
        <w:widowControl w:val="0"/>
        <w:spacing w:line="263" w:lineRule="auto"/>
        <w:ind w:left="10" w:right="-135" w:firstLine="556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  <w:sectPr w:rsidR="00472256" w:rsidRPr="00710051">
          <w:pgSz w:w="11904" w:h="16837"/>
          <w:pgMar w:top="1134" w:right="504" w:bottom="0" w:left="1276" w:header="0" w:footer="0" w:gutter="0"/>
          <w:cols w:space="708"/>
        </w:sect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12) анализирует эффективность реш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ений, принимаемых координационным органом;</w:t>
      </w:r>
      <w:bookmarkEnd w:id="5"/>
    </w:p>
    <w:p w:rsidR="00472256" w:rsidRPr="00710051" w:rsidRDefault="00B66592" w:rsidP="00E622F8">
      <w:pPr>
        <w:widowControl w:val="0"/>
        <w:spacing w:before="32" w:line="240" w:lineRule="auto"/>
        <w:ind w:left="562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6" w:name="_page_76_0"/>
      <w:proofErr w:type="gramStart"/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13) взаимодействует со средствами массовой информации и населением;</w:t>
      </w:r>
      <w:proofErr w:type="gramEnd"/>
    </w:p>
    <w:p w:rsidR="00472256" w:rsidRPr="00710051" w:rsidRDefault="00B66592" w:rsidP="00E622F8">
      <w:pPr>
        <w:widowControl w:val="0"/>
        <w:spacing w:before="29" w:line="263" w:lineRule="auto"/>
        <w:ind w:right="-20" w:firstLine="561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14) взаимодействует с местными религиозными обществами в целях противодействия проявлениям религиозного экстремизма.</w:t>
      </w:r>
    </w:p>
    <w:p w:rsidR="00472256" w:rsidRPr="00710051" w:rsidRDefault="00B66592" w:rsidP="00E622F8">
      <w:pPr>
        <w:widowControl w:val="0"/>
        <w:spacing w:line="240" w:lineRule="auto"/>
        <w:ind w:left="547" w:right="-20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5.3. Координационный орган в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 пределах своей компетенции имеет право:</w:t>
      </w:r>
    </w:p>
    <w:p w:rsidR="00472256" w:rsidRPr="00710051" w:rsidRDefault="00B66592" w:rsidP="00E622F8">
      <w:pPr>
        <w:widowControl w:val="0"/>
        <w:spacing w:before="29" w:line="266" w:lineRule="auto"/>
        <w:ind w:left="5" w:right="-47" w:firstLine="556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Г) запрашивать у органов государственной власти, органов местного самоуправления, организаций и общественных объединений материалы 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информацию, необходимые для работы Координационного совета:</w:t>
      </w:r>
    </w:p>
    <w:p w:rsidR="00472256" w:rsidRPr="00710051" w:rsidRDefault="00B66592" w:rsidP="00E622F8">
      <w:pPr>
        <w:widowControl w:val="0"/>
        <w:spacing w:line="266" w:lineRule="auto"/>
        <w:ind w:right="-136" w:firstLine="53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2) заслушивать на свои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х заседаниях представителей органов государственной власти, органов местного самоуправления, организаций и общественных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объединений;</w:t>
      </w:r>
    </w:p>
    <w:p w:rsidR="00472256" w:rsidRPr="00710051" w:rsidRDefault="00B66592" w:rsidP="00E622F8">
      <w:pPr>
        <w:widowControl w:val="0"/>
        <w:spacing w:before="15" w:line="260" w:lineRule="auto"/>
        <w:ind w:right="80" w:firstLine="542"/>
        <w:jc w:val="both"/>
        <w:rPr>
          <w:rFonts w:ascii="Times New Roman" w:eastAsia="Consolas" w:hAnsi="Times New Roman" w:cs="Times New Roman"/>
          <w:color w:val="FFFFFF"/>
          <w:sz w:val="26"/>
          <w:szCs w:val="26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3) привлекать для участия в своей работе представителей органов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государственной власти, органов местного самоуправления,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организаций и </w:t>
      </w:r>
      <w:r w:rsidRPr="00710051">
        <w:rPr>
          <w:rFonts w:ascii="Times New Roman" w:eastAsia="Consolas" w:hAnsi="Times New Roman" w:cs="Times New Roman"/>
          <w:color w:val="000000"/>
          <w:sz w:val="26"/>
          <w:szCs w:val="26"/>
        </w:rPr>
        <w:t>общественных объединений (по согласованию);</w:t>
      </w:r>
    </w:p>
    <w:p w:rsidR="00472256" w:rsidRPr="00710051" w:rsidRDefault="00B66592" w:rsidP="00E622F8">
      <w:pPr>
        <w:widowControl w:val="0"/>
        <w:spacing w:line="266" w:lineRule="auto"/>
        <w:ind w:right="16" w:firstLine="53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4) создавать рабочие группы профилактики по отдельным направлениям деятельности или для решения конкретной проблемы в сфере профилактики </w:t>
      </w:r>
      <w:r w:rsidRPr="00710051">
        <w:rPr>
          <w:rFonts w:ascii="Times New Roman" w:eastAsia="Consolas" w:hAnsi="Times New Roman" w:cs="Times New Roman"/>
          <w:color w:val="000000"/>
          <w:sz w:val="24"/>
          <w:szCs w:val="24"/>
        </w:rPr>
        <w:t>правонарушений;</w:t>
      </w:r>
    </w:p>
    <w:p w:rsidR="00472256" w:rsidRPr="00710051" w:rsidRDefault="00B66592" w:rsidP="00E622F8">
      <w:pPr>
        <w:widowControl w:val="0"/>
        <w:spacing w:line="263" w:lineRule="auto"/>
        <w:ind w:firstLine="547"/>
        <w:jc w:val="both"/>
        <w:rPr>
          <w:rFonts w:ascii="Times New Roman" w:eastAsia="Consolas" w:hAnsi="Times New Roman" w:cs="Times New Roman"/>
          <w:color w:val="FFFFFF"/>
          <w:sz w:val="25"/>
          <w:szCs w:val="25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 xml:space="preserve">5) вносить в установленном порядке в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уполномоченные органы предложения по вопросам, требующим решения в пределах</w:t>
      </w:r>
      <w:r>
        <w:rPr>
          <w:rFonts w:ascii="Consolas" w:eastAsia="Consolas" w:hAnsi="Consolas" w:cs="Consolas"/>
          <w:color w:val="000000"/>
          <w:sz w:val="25"/>
          <w:szCs w:val="25"/>
        </w:rPr>
        <w:t xml:space="preserve"> </w:t>
      </w:r>
      <w:r w:rsidRPr="00710051">
        <w:rPr>
          <w:rFonts w:ascii="Times New Roman" w:eastAsia="Consolas" w:hAnsi="Times New Roman" w:cs="Times New Roman"/>
          <w:color w:val="000000"/>
          <w:sz w:val="25"/>
          <w:szCs w:val="25"/>
        </w:rPr>
        <w:t>компетенции.</w:t>
      </w:r>
      <w:bookmarkEnd w:id="6"/>
    </w:p>
    <w:sectPr w:rsidR="00472256" w:rsidRPr="00710051">
      <w:pgSz w:w="11904" w:h="16837"/>
      <w:pgMar w:top="1134" w:right="512" w:bottom="0" w:left="128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472256"/>
    <w:rsid w:val="00472256"/>
    <w:rsid w:val="004A1F9E"/>
    <w:rsid w:val="00710051"/>
    <w:rsid w:val="00814D13"/>
    <w:rsid w:val="00B66592"/>
    <w:rsid w:val="00E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2</cp:revision>
  <dcterms:created xsi:type="dcterms:W3CDTF">2022-12-01T06:39:00Z</dcterms:created>
  <dcterms:modified xsi:type="dcterms:W3CDTF">2022-12-01T06:39:00Z</dcterms:modified>
</cp:coreProperties>
</file>